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55" w:rsidRDefault="00A34E55">
      <w:pPr>
        <w:pStyle w:val="Title"/>
        <w:rPr>
          <w:rFonts w:ascii="Times New Roman" w:hAnsi="Times New Roman" w:cs="Times New Roman"/>
        </w:rPr>
      </w:pPr>
      <w:r>
        <w:t>A Different Way to Pray</w:t>
      </w:r>
    </w:p>
    <w:p w:rsidR="00A34E55" w:rsidRDefault="00A34E55">
      <w:pPr>
        <w:jc w:val="both"/>
        <w:rPr>
          <w:sz w:val="28"/>
          <w:szCs w:val="28"/>
        </w:rPr>
      </w:pPr>
      <w:r>
        <w:rPr>
          <w:sz w:val="28"/>
          <w:szCs w:val="28"/>
        </w:rPr>
        <w:t xml:space="preserve">Mothers’ union members were treated to a different way to pray during June with the organising of two Diocesan Pray Walks at Neston, on the Wirral and at Gawsworth near Macclesfield. </w:t>
      </w:r>
    </w:p>
    <w:p w:rsidR="00A34E55" w:rsidRDefault="00A34E55">
      <w:pPr>
        <w:jc w:val="both"/>
        <w:rPr>
          <w:sz w:val="28"/>
          <w:szCs w:val="28"/>
        </w:rPr>
      </w:pPr>
      <w:r>
        <w:rPr>
          <w:sz w:val="28"/>
          <w:szCs w:val="28"/>
        </w:rPr>
        <w:t xml:space="preserve">Led by our Diocesan Chaplain, Revd. James Ambrose around 16 members attended a DVD plus talk on the church of St. Mary &amp; St. Helen supported by Revd. Alan Dawson the rector.  We viewed the Viking stones displayed within the church as evidence of an early settlement in the area found when re-ordering the church building and walked about a mile stopping at different locations to pray and reflect and give thanks to God for his creation around us before reaching the sister Church of St. Thomas at Parkgate a former Congregational and then Presbyterian Chapel eventually becoming a Church of England place of worship from 1910.  </w:t>
      </w:r>
    </w:p>
    <w:p w:rsidR="00A34E55" w:rsidRDefault="00A34E55">
      <w:pPr>
        <w:jc w:val="both"/>
        <w:rPr>
          <w:sz w:val="28"/>
          <w:szCs w:val="28"/>
        </w:rPr>
      </w:pPr>
      <w:r>
        <w:rPr>
          <w:sz w:val="28"/>
          <w:szCs w:val="28"/>
        </w:rPr>
        <w:t xml:space="preserve"> At Gawsworth, Bishop Willie (William Pwaisiho OBE Hon. Assist Bishop of Chester) and his wife welcomed 22 members before going on our prayer walk around the Lake at Gawsworth Hall. The owners invited us into the Hall gardens, where James led our prayers reflecting on God’s grace, which keeps us forever young in spirit.  Our prayer walk finished at the church of St James the Great, which features a 15</w:t>
      </w:r>
      <w:r>
        <w:rPr>
          <w:sz w:val="28"/>
          <w:szCs w:val="28"/>
          <w:vertAlign w:val="superscript"/>
        </w:rPr>
        <w:t>th</w:t>
      </w:r>
      <w:r>
        <w:rPr>
          <w:sz w:val="28"/>
          <w:szCs w:val="28"/>
        </w:rPr>
        <w:t xml:space="preserve"> Century tower and a nave roof, barrel beam in design supporting a Rood.  The church also houses monuments in the Chancel near the altar to four generations of the Fitton family previous owners of the Hall.   Our walks and prayers in brilliant sunshine and our talks and reflections on the Church buildings and the many contributions made by the people who lived there to the life and community of these churches was an inspiration and a refreshment for those that came.</w:t>
      </w:r>
    </w:p>
    <w:p w:rsidR="00A34E55" w:rsidRDefault="00A34E55">
      <w:pPr>
        <w:rPr>
          <w:rFonts w:ascii="Times New Roman" w:hAnsi="Times New Roman" w:cs="Times New Roman"/>
          <w:sz w:val="24"/>
          <w:szCs w:val="24"/>
        </w:rPr>
      </w:pPr>
      <w:r>
        <w:rPr>
          <w:sz w:val="28"/>
          <w:szCs w:val="28"/>
        </w:rPr>
        <w:t>Derek Buckthorpe, MU Faith &amp; Policy Co-ordinato</w:t>
      </w:r>
      <w:bookmarkStart w:id="0" w:name="_GoBack"/>
      <w:bookmarkEnd w:id="0"/>
      <w:r>
        <w:rPr>
          <w:sz w:val="28"/>
          <w:szCs w:val="28"/>
        </w:rPr>
        <w:t>r – Chester Diocese</w:t>
      </w:r>
    </w:p>
    <w:sectPr w:rsidR="00A34E55" w:rsidSect="00A34E55">
      <w:pgSz w:w="11906" w:h="16838"/>
      <w:pgMar w:top="1191" w:right="851" w:bottom="119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E55"/>
    <w:rsid w:val="00A34E5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link w:val="TitleChar"/>
    <w:uiPriority w:val="99"/>
    <w:qFormat/>
    <w:pPr>
      <w:spacing w:after="120"/>
      <w:jc w:val="center"/>
    </w:pPr>
    <w:rPr>
      <w:b/>
      <w:bCs/>
      <w:sz w:val="32"/>
      <w:szCs w:val="32"/>
    </w:rPr>
  </w:style>
  <w:style w:type="character" w:customStyle="1" w:styleId="TitleChar">
    <w:name w:val="Title Char"/>
    <w:basedOn w:val="DefaultParagraphFont"/>
    <w:link w:val="Title"/>
    <w:uiPriority w:val="10"/>
    <w:rsid w:val="00A34E55"/>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263</Words>
  <Characters>1502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derekbuckthorpe</dc:creator>
  <cp:keywords/>
  <dc:description/>
  <cp:lastModifiedBy>Alison Neale</cp:lastModifiedBy>
  <cp:revision>5</cp:revision>
  <cp:lastPrinted>2013-06-09T15:24:00Z</cp:lastPrinted>
  <dcterms:created xsi:type="dcterms:W3CDTF">2013-09-10T19:13:00Z</dcterms:created>
  <dcterms:modified xsi:type="dcterms:W3CDTF">2013-09-11T21:30:00Z</dcterms:modified>
</cp:coreProperties>
</file>